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BC247" w14:textId="4C68FBD4" w:rsidR="00D77CAB" w:rsidRPr="00D77CAB" w:rsidRDefault="00D77CAB" w:rsidP="00D77CAB">
      <w:pPr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D77CAB">
        <w:rPr>
          <w:rFonts w:ascii="Times New Roman" w:hAnsi="Times New Roman" w:cs="Times New Roman"/>
          <w:b/>
          <w:bCs/>
          <w:sz w:val="28"/>
          <w:szCs w:val="32"/>
        </w:rPr>
        <w:t>Примерный перечень тем для подготовки докладов (презентаций) к семинарским занятиям по дисциплине «</w:t>
      </w:r>
      <w:r w:rsidRPr="00D77CAB">
        <w:rPr>
          <w:rFonts w:ascii="Times New Roman" w:hAnsi="Times New Roman" w:cs="Times New Roman"/>
          <w:b/>
          <w:bCs/>
          <w:sz w:val="28"/>
          <w:szCs w:val="32"/>
        </w:rPr>
        <w:t xml:space="preserve">Инструменты противодействия кибератакам на КИИ и взаимодействие с системой </w:t>
      </w:r>
      <w:proofErr w:type="spellStart"/>
      <w:r w:rsidRPr="00D77CAB">
        <w:rPr>
          <w:rFonts w:ascii="Times New Roman" w:hAnsi="Times New Roman" w:cs="Times New Roman"/>
          <w:b/>
          <w:bCs/>
          <w:sz w:val="28"/>
          <w:szCs w:val="32"/>
        </w:rPr>
        <w:t>ГосСОПКА</w:t>
      </w:r>
      <w:proofErr w:type="spellEnd"/>
      <w:r w:rsidRPr="00D77CAB">
        <w:rPr>
          <w:rFonts w:ascii="Times New Roman" w:hAnsi="Times New Roman" w:cs="Times New Roman"/>
          <w:b/>
          <w:bCs/>
          <w:sz w:val="28"/>
          <w:szCs w:val="32"/>
        </w:rPr>
        <w:t>»</w:t>
      </w:r>
    </w:p>
    <w:p w14:paraId="64D6C042" w14:textId="766022B2" w:rsidR="00D77CAB" w:rsidRPr="00D77CAB" w:rsidRDefault="00D77CAB" w:rsidP="00D77CA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D77CAB">
        <w:rPr>
          <w:rFonts w:ascii="Times New Roman" w:hAnsi="Times New Roman" w:cs="Times New Roman"/>
          <w:sz w:val="28"/>
          <w:szCs w:val="32"/>
        </w:rPr>
        <w:t xml:space="preserve">Основные виды </w:t>
      </w:r>
      <w:proofErr w:type="spellStart"/>
      <w:r w:rsidRPr="00D77CAB">
        <w:rPr>
          <w:rFonts w:ascii="Times New Roman" w:hAnsi="Times New Roman" w:cs="Times New Roman"/>
          <w:sz w:val="28"/>
          <w:szCs w:val="32"/>
        </w:rPr>
        <w:t>киберугроз</w:t>
      </w:r>
      <w:proofErr w:type="spellEnd"/>
      <w:r w:rsidRPr="00D77CAB">
        <w:rPr>
          <w:rFonts w:ascii="Times New Roman" w:hAnsi="Times New Roman" w:cs="Times New Roman"/>
          <w:sz w:val="28"/>
          <w:szCs w:val="32"/>
        </w:rPr>
        <w:t xml:space="preserve"> для объектов КИИ </w:t>
      </w:r>
    </w:p>
    <w:p w14:paraId="4C7D39B7" w14:textId="6391DED2" w:rsidR="00D77CAB" w:rsidRPr="00D77CAB" w:rsidRDefault="00D77CAB" w:rsidP="00D77CA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D77CAB">
        <w:rPr>
          <w:rFonts w:ascii="Times New Roman" w:hAnsi="Times New Roman" w:cs="Times New Roman"/>
          <w:sz w:val="28"/>
          <w:szCs w:val="32"/>
        </w:rPr>
        <w:t xml:space="preserve">Регулирующие органы в области КИИ и их полномочия </w:t>
      </w:r>
    </w:p>
    <w:p w14:paraId="19C2877E" w14:textId="61FFA60A" w:rsidR="00D77CAB" w:rsidRPr="00D77CAB" w:rsidRDefault="00D77CAB" w:rsidP="00D77CA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D77CAB">
        <w:rPr>
          <w:rFonts w:ascii="Times New Roman" w:hAnsi="Times New Roman" w:cs="Times New Roman"/>
          <w:sz w:val="28"/>
          <w:szCs w:val="32"/>
        </w:rPr>
        <w:t xml:space="preserve">Способы реагирования на инциденты ИБ в кредитных организациях </w:t>
      </w:r>
    </w:p>
    <w:p w14:paraId="751EC033" w14:textId="6F532097" w:rsidR="00D77CAB" w:rsidRPr="00D77CAB" w:rsidRDefault="00D77CAB" w:rsidP="00D77CA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D77CAB">
        <w:rPr>
          <w:rFonts w:ascii="Times New Roman" w:hAnsi="Times New Roman" w:cs="Times New Roman"/>
          <w:sz w:val="28"/>
          <w:szCs w:val="32"/>
        </w:rPr>
        <w:t xml:space="preserve">Особенности ДБО для физических и юридических лиц: возможности риски и их минимизация </w:t>
      </w:r>
    </w:p>
    <w:p w14:paraId="2506C994" w14:textId="631624E2" w:rsidR="00100BE5" w:rsidRPr="00D77CAB" w:rsidRDefault="00D77CAB" w:rsidP="00D77CA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D77CAB">
        <w:rPr>
          <w:rFonts w:ascii="Times New Roman" w:hAnsi="Times New Roman" w:cs="Times New Roman"/>
          <w:sz w:val="28"/>
          <w:szCs w:val="32"/>
        </w:rPr>
        <w:t xml:space="preserve">Методология анализа </w:t>
      </w:r>
      <w:proofErr w:type="spellStart"/>
      <w:r w:rsidRPr="00D77CAB">
        <w:rPr>
          <w:rFonts w:ascii="Times New Roman" w:hAnsi="Times New Roman" w:cs="Times New Roman"/>
          <w:sz w:val="28"/>
          <w:szCs w:val="32"/>
        </w:rPr>
        <w:t>киберрисков</w:t>
      </w:r>
      <w:proofErr w:type="spellEnd"/>
      <w:r w:rsidRPr="00D77CAB">
        <w:rPr>
          <w:rFonts w:ascii="Times New Roman" w:hAnsi="Times New Roman" w:cs="Times New Roman"/>
          <w:sz w:val="28"/>
          <w:szCs w:val="32"/>
        </w:rPr>
        <w:t>.</w:t>
      </w:r>
    </w:p>
    <w:p w14:paraId="383AE421" w14:textId="19553F0A" w:rsidR="00D77CAB" w:rsidRPr="00D77CAB" w:rsidRDefault="00D77CAB" w:rsidP="00D77CA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D77CAB">
        <w:rPr>
          <w:rFonts w:ascii="Times New Roman" w:hAnsi="Times New Roman" w:cs="Times New Roman"/>
          <w:sz w:val="28"/>
          <w:szCs w:val="32"/>
        </w:rPr>
        <w:t xml:space="preserve">Базовые принципы разработки проектов политик, регламентов и инструкций по информационной безопасности для объектов КИИ. </w:t>
      </w:r>
    </w:p>
    <w:p w14:paraId="5B813B8D" w14:textId="0DF8B570" w:rsidR="00D77CAB" w:rsidRPr="00D77CAB" w:rsidRDefault="00D77CAB" w:rsidP="00D77CA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D77CAB">
        <w:rPr>
          <w:rFonts w:ascii="Times New Roman" w:hAnsi="Times New Roman" w:cs="Times New Roman"/>
          <w:sz w:val="28"/>
          <w:szCs w:val="32"/>
        </w:rPr>
        <w:t xml:space="preserve">Основные тенденции развития национальной платежной системы в современных условиях. </w:t>
      </w:r>
    </w:p>
    <w:p w14:paraId="4936A7E5" w14:textId="48D77D8F" w:rsidR="00D77CAB" w:rsidRPr="00D77CAB" w:rsidRDefault="00D77CAB" w:rsidP="00D77CA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D77CAB">
        <w:rPr>
          <w:rFonts w:ascii="Times New Roman" w:hAnsi="Times New Roman" w:cs="Times New Roman"/>
          <w:sz w:val="28"/>
          <w:szCs w:val="32"/>
        </w:rPr>
        <w:t xml:space="preserve">Тенденции развития современных систем информационной безопасности крупных организаций. </w:t>
      </w:r>
    </w:p>
    <w:p w14:paraId="6BF4697D" w14:textId="4C0076B9" w:rsidR="00D77CAB" w:rsidRPr="00D77CAB" w:rsidRDefault="00D77CAB" w:rsidP="00D77CA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D77CAB">
        <w:rPr>
          <w:rFonts w:ascii="Times New Roman" w:hAnsi="Times New Roman" w:cs="Times New Roman"/>
          <w:sz w:val="28"/>
          <w:szCs w:val="32"/>
        </w:rPr>
        <w:t xml:space="preserve">Расширение профиля операционного риска в условиях возрастания </w:t>
      </w:r>
      <w:proofErr w:type="spellStart"/>
      <w:r w:rsidRPr="00D77CAB">
        <w:rPr>
          <w:rFonts w:ascii="Times New Roman" w:hAnsi="Times New Roman" w:cs="Times New Roman"/>
          <w:sz w:val="28"/>
          <w:szCs w:val="32"/>
        </w:rPr>
        <w:t>киберугроз</w:t>
      </w:r>
      <w:proofErr w:type="spellEnd"/>
      <w:r w:rsidRPr="00D77CAB">
        <w:rPr>
          <w:rFonts w:ascii="Times New Roman" w:hAnsi="Times New Roman" w:cs="Times New Roman"/>
          <w:sz w:val="28"/>
          <w:szCs w:val="32"/>
        </w:rPr>
        <w:t xml:space="preserve">. </w:t>
      </w:r>
    </w:p>
    <w:p w14:paraId="31F3712B" w14:textId="396DFFF0" w:rsidR="00D77CAB" w:rsidRPr="00D77CAB" w:rsidRDefault="00D77CAB" w:rsidP="00D77CA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D77CAB">
        <w:rPr>
          <w:rFonts w:ascii="Times New Roman" w:hAnsi="Times New Roman" w:cs="Times New Roman"/>
          <w:sz w:val="28"/>
          <w:szCs w:val="32"/>
        </w:rPr>
        <w:t xml:space="preserve">Установление соответствия объекта КИИ критериям значимости и показателям их значений. </w:t>
      </w:r>
    </w:p>
    <w:p w14:paraId="09975D33" w14:textId="7DE28B4E" w:rsidR="00D77CAB" w:rsidRPr="00D77CAB" w:rsidRDefault="00D77CAB" w:rsidP="00D77CA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D77CAB">
        <w:rPr>
          <w:rFonts w:ascii="Times New Roman" w:hAnsi="Times New Roman" w:cs="Times New Roman"/>
          <w:sz w:val="28"/>
          <w:szCs w:val="32"/>
        </w:rPr>
        <w:t xml:space="preserve">Присвоение категорий значимости. </w:t>
      </w:r>
    </w:p>
    <w:p w14:paraId="1F6F8725" w14:textId="0A5AA042" w:rsidR="00D77CAB" w:rsidRPr="00D77CAB" w:rsidRDefault="00D77CAB" w:rsidP="00D77CA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D77CAB">
        <w:rPr>
          <w:rFonts w:ascii="Times New Roman" w:hAnsi="Times New Roman" w:cs="Times New Roman"/>
          <w:sz w:val="28"/>
          <w:szCs w:val="32"/>
        </w:rPr>
        <w:t xml:space="preserve">Алгоритм создания и функционирования системы обеспечения информационной безопасности значимых объектов КИИ. </w:t>
      </w:r>
    </w:p>
    <w:p w14:paraId="6468CC3B" w14:textId="0C99FBB9" w:rsidR="00D77CAB" w:rsidRPr="00D77CAB" w:rsidRDefault="00D77CAB" w:rsidP="00D77CA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D77CAB">
        <w:rPr>
          <w:rFonts w:ascii="Times New Roman" w:hAnsi="Times New Roman" w:cs="Times New Roman"/>
          <w:sz w:val="28"/>
          <w:szCs w:val="32"/>
        </w:rPr>
        <w:t xml:space="preserve">Структура </w:t>
      </w:r>
      <w:proofErr w:type="spellStart"/>
      <w:r w:rsidRPr="00D77CAB">
        <w:rPr>
          <w:rFonts w:ascii="Times New Roman" w:hAnsi="Times New Roman" w:cs="Times New Roman"/>
          <w:sz w:val="28"/>
          <w:szCs w:val="32"/>
        </w:rPr>
        <w:t>ГосСОПКА</w:t>
      </w:r>
      <w:proofErr w:type="spellEnd"/>
      <w:r w:rsidRPr="00D77CAB">
        <w:rPr>
          <w:rFonts w:ascii="Times New Roman" w:hAnsi="Times New Roman" w:cs="Times New Roman"/>
          <w:sz w:val="28"/>
          <w:szCs w:val="32"/>
        </w:rPr>
        <w:t xml:space="preserve">. </w:t>
      </w:r>
    </w:p>
    <w:p w14:paraId="15EBA808" w14:textId="21FF1A64" w:rsidR="00D77CAB" w:rsidRPr="00D77CAB" w:rsidRDefault="00D77CAB" w:rsidP="00D77CA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D77CAB">
        <w:rPr>
          <w:rFonts w:ascii="Times New Roman" w:hAnsi="Times New Roman" w:cs="Times New Roman"/>
          <w:sz w:val="28"/>
          <w:szCs w:val="32"/>
        </w:rPr>
        <w:t xml:space="preserve">Формирование основных задач структурных подразделений </w:t>
      </w:r>
      <w:proofErr w:type="spellStart"/>
      <w:r w:rsidRPr="00D77CAB">
        <w:rPr>
          <w:rFonts w:ascii="Times New Roman" w:hAnsi="Times New Roman" w:cs="Times New Roman"/>
          <w:sz w:val="28"/>
          <w:szCs w:val="32"/>
        </w:rPr>
        <w:t>ГосСОПКА</w:t>
      </w:r>
      <w:proofErr w:type="spellEnd"/>
      <w:r w:rsidRPr="00D77CAB">
        <w:rPr>
          <w:rFonts w:ascii="Times New Roman" w:hAnsi="Times New Roman" w:cs="Times New Roman"/>
          <w:sz w:val="28"/>
          <w:szCs w:val="32"/>
        </w:rPr>
        <w:t xml:space="preserve"> </w:t>
      </w:r>
    </w:p>
    <w:p w14:paraId="11FDD68C" w14:textId="52A42314" w:rsidR="00D77CAB" w:rsidRPr="00D77CAB" w:rsidRDefault="00D77CAB" w:rsidP="00D77CA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D77CAB">
        <w:rPr>
          <w:rFonts w:ascii="Times New Roman" w:hAnsi="Times New Roman" w:cs="Times New Roman"/>
          <w:sz w:val="28"/>
          <w:szCs w:val="32"/>
        </w:rPr>
        <w:t>Корпоративные стандарты Банка России по ИБ</w:t>
      </w:r>
    </w:p>
    <w:sectPr w:rsidR="00D77CAB" w:rsidRPr="00D77C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E7261A"/>
    <w:multiLevelType w:val="hybridMultilevel"/>
    <w:tmpl w:val="CE4834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CAB"/>
    <w:rsid w:val="00100BE5"/>
    <w:rsid w:val="00D7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30789"/>
  <w15:chartTrackingRefBased/>
  <w15:docId w15:val="{6B582745-030D-41D5-8149-97EA15279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C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Гурген Матевосян</dc:creator>
  <cp:keywords/>
  <dc:description/>
  <cp:lastModifiedBy>Гурген Матевосян</cp:lastModifiedBy>
  <cp:revision>1</cp:revision>
  <dcterms:created xsi:type="dcterms:W3CDTF">2026-09-02T12:10:00Z</dcterms:created>
  <dcterms:modified xsi:type="dcterms:W3CDTF">2026-09-02T12:14:00Z</dcterms:modified>
</cp:coreProperties>
</file>